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5F51B">
      <w:pPr>
        <w:spacing w:before="184" w:line="230" w:lineRule="auto"/>
        <w:ind w:left="44"/>
        <w:rPr>
          <w:rFonts w:hint="eastAsia" w:ascii="黑体" w:hAnsi="黑体" w:eastAsia="黑体" w:cs="黑体"/>
          <w:sz w:val="31"/>
          <w:szCs w:val="31"/>
          <w:lang w:eastAsia="zh-CN"/>
        </w:rPr>
      </w:pPr>
      <w:r>
        <w:rPr>
          <w:rFonts w:ascii="黑体" w:hAnsi="黑体" w:eastAsia="黑体" w:cs="黑体"/>
          <w:spacing w:val="-4"/>
          <w:sz w:val="31"/>
          <w:szCs w:val="31"/>
        </w:rPr>
        <w:t>附件</w:t>
      </w:r>
      <w:r>
        <w:rPr>
          <w:rFonts w:ascii="黑体" w:hAnsi="黑体" w:eastAsia="黑体" w:cs="黑体"/>
          <w:spacing w:val="-45"/>
          <w:sz w:val="31"/>
          <w:szCs w:val="31"/>
        </w:rPr>
        <w:t xml:space="preserve"> </w:t>
      </w:r>
      <w:r>
        <w:rPr>
          <w:rFonts w:ascii="黑体" w:hAnsi="黑体" w:eastAsia="黑体" w:cs="黑体"/>
          <w:spacing w:val="-4"/>
          <w:sz w:val="31"/>
          <w:szCs w:val="31"/>
        </w:rPr>
        <w:t>1</w:t>
      </w:r>
      <w:r>
        <w:rPr>
          <w:rFonts w:hint="eastAsia" w:ascii="黑体" w:hAnsi="黑体" w:eastAsia="黑体" w:cs="黑体"/>
          <w:spacing w:val="-4"/>
          <w:sz w:val="31"/>
          <w:szCs w:val="31"/>
          <w:lang w:eastAsia="zh-CN"/>
        </w:rPr>
        <w:t>：</w:t>
      </w:r>
    </w:p>
    <w:p w14:paraId="123ECE4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武汉光谷环保科技股份有限公司大气事业部中层管理岗位公开竞聘岗位职责及任职资格</w:t>
      </w:r>
    </w:p>
    <w:p w14:paraId="3F55E8D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eastAsia" w:ascii="方正小标宋简体" w:hAnsi="方正小标宋简体" w:eastAsia="方正小标宋简体" w:cs="方正小标宋简体"/>
          <w:sz w:val="44"/>
          <w:szCs w:val="44"/>
          <w:lang w:val="en-US" w:eastAsia="zh-CN"/>
        </w:rPr>
      </w:pPr>
    </w:p>
    <w:p w14:paraId="06DDDB1D">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firstLine="0" w:firstLineChars="0"/>
        <w:textAlignment w:val="baseline"/>
        <w:rPr>
          <w:rFonts w:hint="eastAsia" w:ascii="黑体" w:hAnsi="黑体" w:eastAsia="黑体" w:cs="黑体"/>
          <w:spacing w:val="8"/>
          <w:sz w:val="32"/>
          <w:szCs w:val="32"/>
          <w:lang w:val="en-US" w:eastAsia="zh-CN"/>
        </w:rPr>
      </w:pPr>
      <w:r>
        <w:rPr>
          <w:rFonts w:hint="eastAsia" w:ascii="黑体" w:hAnsi="黑体" w:eastAsia="黑体" w:cs="黑体"/>
          <w:spacing w:val="8"/>
          <w:sz w:val="32"/>
          <w:szCs w:val="32"/>
          <w:lang w:val="en-US" w:eastAsia="zh-CN"/>
        </w:rPr>
        <w:t>环保大气财务管理部副部长</w:t>
      </w:r>
    </w:p>
    <w:p w14:paraId="09FE7A8D">
      <w:pPr>
        <w:keepNext w:val="0"/>
        <w:keepLines w:val="0"/>
        <w:pageBreakBefore w:val="0"/>
        <w:widowControl/>
        <w:kinsoku w:val="0"/>
        <w:wordWrap/>
        <w:overflowPunct/>
        <w:topLinePunct w:val="0"/>
        <w:autoSpaceDE w:val="0"/>
        <w:autoSpaceDN w:val="0"/>
        <w:bidi w:val="0"/>
        <w:adjustRightInd w:val="0"/>
        <w:snapToGrid w:val="0"/>
        <w:spacing w:line="560" w:lineRule="exact"/>
        <w:ind w:firstLine="616" w:firstLineChars="200"/>
        <w:textAlignment w:val="baseline"/>
        <w:outlineLvl w:val="1"/>
        <w:rPr>
          <w:rFonts w:ascii="楷体" w:hAnsi="楷体" w:eastAsia="楷体" w:cs="楷体"/>
          <w:spacing w:val="-6"/>
          <w:sz w:val="32"/>
          <w:szCs w:val="32"/>
        </w:rPr>
      </w:pPr>
      <w:r>
        <w:rPr>
          <w:rFonts w:ascii="楷体" w:hAnsi="楷体" w:eastAsia="楷体" w:cs="楷体"/>
          <w:spacing w:val="-6"/>
          <w:sz w:val="32"/>
          <w:szCs w:val="32"/>
        </w:rPr>
        <w:t>（一）</w:t>
      </w:r>
      <w:r>
        <w:rPr>
          <w:rFonts w:ascii="楷体" w:hAnsi="楷体" w:eastAsia="楷体" w:cs="楷体"/>
          <w:spacing w:val="-84"/>
          <w:sz w:val="32"/>
          <w:szCs w:val="32"/>
        </w:rPr>
        <w:t xml:space="preserve"> </w:t>
      </w:r>
      <w:r>
        <w:rPr>
          <w:rFonts w:ascii="楷体" w:hAnsi="楷体" w:eastAsia="楷体" w:cs="楷体"/>
          <w:spacing w:val="-6"/>
          <w:sz w:val="32"/>
          <w:szCs w:val="32"/>
        </w:rPr>
        <w:t>岗位职责</w:t>
      </w:r>
    </w:p>
    <w:p w14:paraId="1AED563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sz w:val="32"/>
          <w:szCs w:val="32"/>
        </w:rPr>
      </w:pPr>
      <w:r>
        <w:rPr>
          <w:rFonts w:hint="eastAsia"/>
          <w:sz w:val="32"/>
          <w:szCs w:val="32"/>
          <w:lang w:val="en-US" w:eastAsia="zh-CN"/>
        </w:rPr>
        <w:t>1.</w:t>
      </w:r>
      <w:r>
        <w:rPr>
          <w:rFonts w:hint="eastAsia"/>
          <w:sz w:val="32"/>
          <w:szCs w:val="32"/>
        </w:rPr>
        <w:t>根据公司总体战略目标和年度经营计划的要求，协助财务管理部部长开展预算管理、资金管理、会计核算、财务分析、税务管理等工作，为公司各项业务工作的开展提供资金支持和财务保障，为公司战略目标和经营计划的实现提供专业支持。</w:t>
      </w:r>
    </w:p>
    <w:p w14:paraId="79B4169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640" w:firstLineChars="200"/>
        <w:jc w:val="both"/>
        <w:textAlignment w:val="baseline"/>
        <w:rPr>
          <w:rFonts w:hint="eastAsia"/>
          <w:sz w:val="32"/>
          <w:szCs w:val="32"/>
          <w:lang w:val="en-US" w:eastAsia="zh-CN"/>
        </w:rPr>
      </w:pPr>
      <w:r>
        <w:rPr>
          <w:rFonts w:hint="eastAsia"/>
          <w:sz w:val="32"/>
          <w:szCs w:val="32"/>
          <w:lang w:val="en-US" w:eastAsia="zh-CN"/>
        </w:rPr>
        <w:t>2.负责审核公司预算管理制度和体系的制定与修订，并提出修改意见；组织公司各部门年度财务预算及项目预算编制工作，对其审核后提交分管领导层审核；监督公司各部门及项目的预算执行情况，审核预算调整意见并监督调整执行。</w:t>
      </w:r>
    </w:p>
    <w:p w14:paraId="1F6933B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640" w:firstLineChars="200"/>
        <w:jc w:val="both"/>
        <w:textAlignment w:val="baseline"/>
        <w:rPr>
          <w:rFonts w:hint="eastAsia"/>
          <w:sz w:val="32"/>
          <w:szCs w:val="32"/>
          <w:lang w:val="en-US" w:eastAsia="zh-CN"/>
        </w:rPr>
      </w:pPr>
      <w:r>
        <w:rPr>
          <w:rFonts w:hint="eastAsia"/>
          <w:sz w:val="32"/>
          <w:szCs w:val="32"/>
          <w:lang w:val="en-US" w:eastAsia="zh-CN"/>
        </w:rPr>
        <w:t>3.负责牵头组织开展并监督公司会计核算与利润核算工作；参与公司会计准则制定与变更；牵头组织公司本部报表编制，审核财务报表并报送至分管领导层与相关部门；审核公司内外部支出，保证各项支出合法合规；牵头组织公司固定资产管理工作，包括资产盘点、资产报废处置等。</w:t>
      </w:r>
    </w:p>
    <w:p w14:paraId="3F675C0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640" w:firstLineChars="200"/>
        <w:jc w:val="both"/>
        <w:textAlignment w:val="baseline"/>
        <w:rPr>
          <w:rFonts w:hint="eastAsia"/>
          <w:sz w:val="32"/>
          <w:szCs w:val="32"/>
          <w:lang w:val="en-US" w:eastAsia="zh-CN"/>
        </w:rPr>
      </w:pPr>
      <w:r>
        <w:rPr>
          <w:rFonts w:hint="eastAsia"/>
          <w:sz w:val="32"/>
          <w:szCs w:val="32"/>
          <w:lang w:val="en-US" w:eastAsia="zh-CN"/>
        </w:rPr>
        <w:t>4.负责公司税务筹划工作；组织公司税务申报及公司企业所得税年度汇算清缴工作监督、指导下属企业的税收申报及缴纳工作；牵头公司整体税收风险排查、提示工作，并向分管领导层提供解决方案配合上级领导搭建良好税收环境。</w:t>
      </w:r>
    </w:p>
    <w:p w14:paraId="7B184C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640" w:firstLineChars="200"/>
        <w:jc w:val="both"/>
        <w:textAlignment w:val="baseline"/>
        <w:rPr>
          <w:rFonts w:hint="eastAsia"/>
          <w:sz w:val="32"/>
          <w:szCs w:val="32"/>
          <w:lang w:val="en-US" w:eastAsia="zh-CN"/>
        </w:rPr>
      </w:pPr>
      <w:r>
        <w:rPr>
          <w:rFonts w:hint="eastAsia"/>
          <w:sz w:val="32"/>
          <w:szCs w:val="32"/>
          <w:lang w:val="en-US" w:eastAsia="zh-CN"/>
        </w:rPr>
        <w:t>5.负责审核公司资金管理办法编制与调整，并提出修改意见；审核公司资金计划，并提出修改意见；审核公司大额资金支出。</w:t>
      </w:r>
    </w:p>
    <w:p w14:paraId="35E7EE0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640" w:firstLineChars="200"/>
        <w:jc w:val="both"/>
        <w:textAlignment w:val="baseline"/>
        <w:rPr>
          <w:rFonts w:hint="default"/>
          <w:sz w:val="32"/>
          <w:szCs w:val="32"/>
          <w:lang w:val="en-US" w:eastAsia="zh-CN"/>
        </w:rPr>
      </w:pPr>
      <w:r>
        <w:rPr>
          <w:rFonts w:hint="eastAsia"/>
          <w:sz w:val="32"/>
          <w:szCs w:val="32"/>
          <w:lang w:val="en-US" w:eastAsia="zh-CN"/>
        </w:rPr>
        <w:t>6.协助部长制定部门工作计划，并组织实施和总结；参与拟定本部门财务预算计划，控制费用支出；根据公司的人事管理制度，参与制定本部门员工的工作任务清单和绩效评价指标。</w:t>
      </w:r>
    </w:p>
    <w:p w14:paraId="2355ACC7"/>
    <w:p w14:paraId="1965E12C"/>
    <w:p w14:paraId="70C24A7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16" w:firstLineChars="200"/>
        <w:jc w:val="both"/>
        <w:textAlignment w:val="baseline"/>
        <w:outlineLvl w:val="1"/>
        <w:rPr>
          <w:rFonts w:hint="eastAsia" w:ascii="仿宋" w:hAnsi="仿宋" w:eastAsia="仿宋" w:cs="仿宋"/>
          <w:color w:val="000000"/>
          <w:kern w:val="0"/>
          <w:sz w:val="31"/>
          <w:szCs w:val="31"/>
          <w:lang w:val="en-US" w:eastAsia="zh-CN" w:bidi="ar"/>
        </w:rPr>
      </w:pPr>
      <w:r>
        <w:rPr>
          <w:rFonts w:hint="eastAsia" w:ascii="楷体" w:hAnsi="楷体" w:eastAsia="楷体" w:cs="楷体"/>
          <w:spacing w:val="-6"/>
          <w:sz w:val="32"/>
          <w:szCs w:val="32"/>
          <w:lang w:val="en-US" w:eastAsia="zh-CN"/>
        </w:rPr>
        <w:t>（二）任职资格</w:t>
      </w:r>
    </w:p>
    <w:p w14:paraId="2C11D30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20" w:firstLineChars="200"/>
        <w:jc w:val="left"/>
        <w:textAlignment w:val="baseline"/>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1.全日制本科及以上学历，4年以上财务管理相关工作经验。具备（注册）税务师、中级会计师、中级经济师证书之一；</w:t>
      </w:r>
      <w:r>
        <w:rPr>
          <w:rFonts w:hint="eastAsia" w:ascii="仿宋" w:hAnsi="仿宋" w:eastAsia="仿宋" w:cs="仿宋"/>
          <w:b w:val="0"/>
          <w:bCs w:val="0"/>
          <w:i w:val="0"/>
          <w:iCs w:val="0"/>
          <w:color w:val="000000"/>
          <w:spacing w:val="0"/>
          <w:w w:val="100"/>
          <w:kern w:val="2"/>
          <w:sz w:val="32"/>
          <w:szCs w:val="32"/>
          <w:highlight w:val="none"/>
          <w:vertAlign w:val="baseline"/>
          <w:lang w:val="en-US" w:eastAsia="zh-CN" w:bidi="ar-SA"/>
        </w:rPr>
        <w:t>高级会计师或注册会计师优先</w:t>
      </w:r>
      <w:r>
        <w:rPr>
          <w:rFonts w:hint="eastAsia" w:ascii="仿宋" w:hAnsi="仿宋" w:eastAsia="仿宋" w:cs="仿宋"/>
          <w:color w:val="000000"/>
          <w:kern w:val="0"/>
          <w:sz w:val="31"/>
          <w:szCs w:val="31"/>
          <w:lang w:val="en-US" w:eastAsia="zh-CN" w:bidi="ar"/>
        </w:rPr>
        <w:t>。</w:t>
      </w:r>
    </w:p>
    <w:p w14:paraId="40B257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20" w:firstLineChars="200"/>
        <w:jc w:val="left"/>
        <w:textAlignment w:val="baseline"/>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2.外部报名人员：</w:t>
      </w:r>
      <w:r>
        <w:rPr>
          <w:rFonts w:hint="eastAsia" w:ascii="仿宋" w:hAnsi="仿宋" w:eastAsia="仿宋" w:cs="仿宋"/>
          <w:color w:val="000000"/>
          <w:kern w:val="2"/>
          <w:sz w:val="32"/>
          <w:szCs w:val="32"/>
          <w:lang w:val="en-US" w:eastAsia="zh-CN" w:bidi="ar-SA"/>
        </w:rPr>
        <w:t>具备相应年限大中型企业或行业标杆性企业从业背景，有行业优势、管理经验的优先考虑。联投内部</w:t>
      </w:r>
      <w:r>
        <w:rPr>
          <w:rFonts w:hint="eastAsia" w:ascii="仿宋" w:hAnsi="仿宋" w:eastAsia="仿宋" w:cs="仿宋"/>
          <w:color w:val="000000"/>
          <w:kern w:val="0"/>
          <w:sz w:val="31"/>
          <w:szCs w:val="31"/>
          <w:lang w:val="en-US" w:eastAsia="zh-CN" w:bidi="ar"/>
        </w:rPr>
        <w:t>报名人员：</w:t>
      </w:r>
      <w:r>
        <w:rPr>
          <w:rFonts w:hint="eastAsia" w:ascii="仿宋" w:hAnsi="仿宋" w:eastAsia="仿宋" w:cs="仿宋"/>
          <w:color w:val="000000"/>
          <w:kern w:val="0"/>
          <w:sz w:val="31"/>
          <w:szCs w:val="31"/>
          <w:highlight w:val="none"/>
          <w:lang w:val="en-US" w:eastAsia="zh-CN" w:bidi="ar"/>
        </w:rPr>
        <w:t>应在湖北联投集团三级及以</w:t>
      </w:r>
      <w:r>
        <w:rPr>
          <w:rFonts w:hint="eastAsia" w:ascii="仿宋" w:hAnsi="仿宋" w:eastAsia="仿宋" w:cs="仿宋"/>
          <w:color w:val="000000"/>
          <w:kern w:val="0"/>
          <w:sz w:val="31"/>
          <w:szCs w:val="31"/>
          <w:lang w:val="en-US" w:eastAsia="zh-CN" w:bidi="ar"/>
        </w:rPr>
        <w:t>上单位经理层级（或同级别）岗位工作1年及以上，未满1年的一般应当在经理层级及以下岗位工作累计3年以上。</w:t>
      </w:r>
    </w:p>
    <w:p w14:paraId="7903221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sz w:val="32"/>
          <w:szCs w:val="32"/>
          <w:lang w:val="en-US" w:eastAsia="zh-CN"/>
        </w:rPr>
      </w:pPr>
      <w:r>
        <w:rPr>
          <w:rFonts w:hint="eastAsia"/>
          <w:sz w:val="32"/>
          <w:szCs w:val="32"/>
          <w:lang w:val="en-US" w:eastAsia="zh-CN"/>
        </w:rPr>
        <w:t>3.掌握预算管理、核算管理、税务管理、资金管理、筹资管理、投资管理、组织内部管理等工</w:t>
      </w:r>
      <w:bookmarkStart w:id="0" w:name="_GoBack"/>
      <w:bookmarkEnd w:id="0"/>
      <w:r>
        <w:rPr>
          <w:rFonts w:hint="eastAsia"/>
          <w:sz w:val="32"/>
          <w:szCs w:val="32"/>
          <w:lang w:val="en-US" w:eastAsia="zh-CN"/>
        </w:rPr>
        <w:t>作模块中各个模块的专业知识和工具方法，能够独立负责上述2～3个模块的工作，并协助部门负责人统筹管理，指导他人解决工作中复杂、困难的问题，构建、优化相关工作体系。</w:t>
      </w:r>
    </w:p>
    <w:p w14:paraId="3A460C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sz w:val="32"/>
          <w:szCs w:val="32"/>
          <w:lang w:val="en-US" w:eastAsia="zh-CN"/>
        </w:rPr>
      </w:pPr>
      <w:r>
        <w:rPr>
          <w:rFonts w:hint="eastAsia"/>
          <w:sz w:val="32"/>
          <w:szCs w:val="32"/>
          <w:lang w:val="en-US" w:eastAsia="zh-CN"/>
        </w:rPr>
        <w:t>4.对公司战略发展方向、业务发展情况有较深理解，基于此对公司财务规划有深刻认识，深刻理解公司企业文化；熟练掌握集团财务管理各项规章制度和工作流程，能够结合工作实际提出相关优化方案。</w:t>
      </w:r>
    </w:p>
    <w:p w14:paraId="331D72C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sz w:val="32"/>
          <w:szCs w:val="32"/>
          <w:lang w:val="en-US" w:eastAsia="zh-CN"/>
        </w:rPr>
      </w:pPr>
      <w:r>
        <w:rPr>
          <w:rFonts w:hint="eastAsia"/>
          <w:sz w:val="32"/>
          <w:szCs w:val="32"/>
          <w:lang w:val="en-US" w:eastAsia="zh-CN"/>
        </w:rPr>
        <w:t>5.熟练掌握国家关于国有企业财务管理相关政策法规，会计等相关政策法规及专业知识，能够结合财税政策，结合公司实际，指导财务相关工作开展。</w:t>
      </w:r>
    </w:p>
    <w:p w14:paraId="1368B7B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default"/>
          <w:sz w:val="32"/>
          <w:szCs w:val="32"/>
          <w:lang w:val="en-US" w:eastAsia="zh-CN"/>
        </w:rPr>
      </w:pPr>
      <w:r>
        <w:rPr>
          <w:rFonts w:hint="eastAsia"/>
          <w:sz w:val="32"/>
          <w:szCs w:val="32"/>
          <w:lang w:val="en-US" w:eastAsia="zh-CN"/>
        </w:rPr>
        <w:t>6.能够协助上级领导高效解决财务管理相关困难问题。</w:t>
      </w:r>
    </w:p>
    <w:p w14:paraId="26F492F4">
      <w:pPr>
        <w:keepNext w:val="0"/>
        <w:keepLines w:val="0"/>
        <w:pageBreakBefore w:val="0"/>
        <w:wordWrap/>
        <w:overflowPunct/>
        <w:topLinePunct w:val="0"/>
        <w:bidi w:val="0"/>
        <w:spacing w:before="182" w:line="560" w:lineRule="exact"/>
        <w:ind w:left="692"/>
        <w:jc w:val="both"/>
        <w:outlineLvl w:val="1"/>
        <w:rPr>
          <w:rFonts w:ascii="楷体" w:hAnsi="楷体" w:eastAsia="楷体" w:cs="楷体"/>
          <w:spacing w:val="4"/>
          <w:sz w:val="31"/>
          <w:szCs w:val="31"/>
        </w:rPr>
      </w:pPr>
    </w:p>
    <w:p w14:paraId="7B681F25">
      <w:pPr>
        <w:keepNext w:val="0"/>
        <w:keepLines w:val="0"/>
        <w:pageBreakBefore w:val="0"/>
        <w:wordWrap/>
        <w:overflowPunct/>
        <w:topLinePunct w:val="0"/>
        <w:bidi w:val="0"/>
        <w:spacing w:line="560" w:lineRule="exact"/>
        <w:sectPr>
          <w:pgSz w:w="11906" w:h="16838"/>
          <w:pgMar w:top="1440" w:right="1800" w:bottom="1440" w:left="1800" w:header="851" w:footer="992" w:gutter="0"/>
          <w:cols w:space="425" w:num="1"/>
          <w:docGrid w:type="lines" w:linePitch="312" w:charSpace="0"/>
        </w:sectPr>
      </w:pPr>
    </w:p>
    <w:p w14:paraId="4B74FEC2"/>
    <w:p w14:paraId="420D274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B9396B-EF34-43B5-A9FC-3D3D253FC4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2" w:fontKey="{82BF06DA-07D5-4136-9226-0CD102FA1BEF}"/>
  </w:font>
  <w:font w:name="方正小标宋简体">
    <w:panose1 w:val="02010600010101010101"/>
    <w:charset w:val="86"/>
    <w:family w:val="auto"/>
    <w:pitch w:val="default"/>
    <w:sig w:usb0="00000001" w:usb1="080E0000" w:usb2="00000000" w:usb3="00000000" w:csb0="00040000" w:csb1="00000000"/>
    <w:embedRegular r:id="rId3" w:fontKey="{7236B757-4FC4-4F6C-BCEC-919D07AD3F10}"/>
  </w:font>
  <w:font w:name="楷体">
    <w:panose1 w:val="02010609060101010101"/>
    <w:charset w:val="86"/>
    <w:family w:val="auto"/>
    <w:pitch w:val="default"/>
    <w:sig w:usb0="800002BF" w:usb1="38CF7CFA" w:usb2="00000016" w:usb3="00000000" w:csb0="00040001" w:csb1="00000000"/>
    <w:embedRegular r:id="rId4" w:fontKey="{D6220776-8F5F-4225-B7C0-35DDB26B812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64E64"/>
    <w:multiLevelType w:val="singleLevel"/>
    <w:tmpl w:val="C5B64E6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904E8C"/>
    <w:rsid w:val="16CE3C15"/>
    <w:rsid w:val="3A35391F"/>
    <w:rsid w:val="54E12281"/>
    <w:rsid w:val="61863FBC"/>
    <w:rsid w:val="64E06089"/>
    <w:rsid w:val="6D3D40F7"/>
    <w:rsid w:val="76525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paragraph" w:styleId="2">
    <w:name w:val="heading 2"/>
    <w:basedOn w:val="1"/>
    <w:next w:val="1"/>
    <w:unhideWhenUsed/>
    <w:qFormat/>
    <w:uiPriority w:val="9"/>
    <w:pPr>
      <w:keepNext/>
      <w:keepLines/>
      <w:jc w:val="center"/>
      <w:outlineLvl w:val="1"/>
    </w:pPr>
    <w:rPr>
      <w:rFonts w:eastAsia="微软雅黑" w:asciiTheme="majorHAnsi" w:hAnsiTheme="majorHAnsi" w:cstheme="majorBidi"/>
      <w:bCs/>
      <w:sz w:val="28"/>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6">
    <w:name w:val="List Paragraph"/>
    <w:basedOn w:val="1"/>
    <w:qFormat/>
    <w:uiPriority w:val="34"/>
    <w:pPr>
      <w:ind w:firstLine="420" w:firstLineChars="200"/>
    </w:pPr>
    <w:rPr>
      <w:rFonts w:ascii="Times New Roman" w:hAnsi="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1127</Words>
  <Characters>1139</Characters>
  <Lines>0</Lines>
  <Paragraphs>0</Paragraphs>
  <TotalTime>50</TotalTime>
  <ScaleCrop>false</ScaleCrop>
  <LinksUpToDate>false</LinksUpToDate>
  <CharactersWithSpaces>1141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2025-05-28T09:00:00Z</dcterms:created>
  <dc:creator>lenovo</dc:creator>
  <cp:lastModifiedBy>Qjzh</cp:lastModifiedBy>
  <cp:lastPrinted>2025-09-29T06:38:38Z</cp:lastPrinted>
  <dcterms:modified xsi:type="dcterms:W3CDTF">2025-09-29T07:28:04Z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eyJoZGlkIjoiODhiZGFhYmE4NWQ3ZjljNDgyOWM4MWFjNDA2NDI3NDciLCJ1c2VySWQiOiI0MDAyNjU0NjkifQ==</vt:lpwstr>
  </property>
  <property fmtid="{D5CDD505-2E9C-101B-9397-08002B2CF9AE}" pid="4" name="ICV">
    <vt:lpwstr>7704CE2028F9439E8713A0520150C795_12</vt:lpwstr>
  </property>
</Properties>
</file>